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3707F5" w14:textId="71ADCEA9" w:rsidR="00E001CE" w:rsidRDefault="00480DF1">
      <w:pPr>
        <w:tabs>
          <w:tab w:val="right" w:pos="9638"/>
        </w:tabs>
        <w:rPr>
          <w:rFonts w:ascii="Arial" w:hAnsi="Arial" w:cs="Arial"/>
          <w:b/>
          <w:bCs/>
          <w:sz w:val="24"/>
          <w:szCs w:val="24"/>
        </w:rPr>
      </w:pPr>
      <w:r w:rsidRPr="00480DF1">
        <w:rPr>
          <w:rFonts w:ascii="Arial" w:hAnsi="Arial" w:cs="Arial"/>
          <w:b/>
          <w:bCs/>
          <w:sz w:val="24"/>
          <w:szCs w:val="24"/>
        </w:rPr>
        <w:t>SA WG2 Meeting SA2#16</w:t>
      </w:r>
      <w:r>
        <w:rPr>
          <w:rFonts w:ascii="Arial" w:hAnsi="Arial" w:cs="Arial"/>
          <w:b/>
          <w:bCs/>
          <w:sz w:val="24"/>
          <w:szCs w:val="24"/>
        </w:rPr>
        <w:t>6 adhoc E-meeting</w:t>
      </w:r>
      <w:r w:rsidR="006E7A3F">
        <w:rPr>
          <w:rFonts w:ascii="Arial" w:hAnsi="Arial" w:cs="Arial"/>
          <w:b/>
          <w:bCs/>
          <w:sz w:val="24"/>
          <w:szCs w:val="24"/>
        </w:rPr>
        <w:tab/>
      </w:r>
      <w:r>
        <w:rPr>
          <w:rFonts w:ascii="Arial" w:hAnsi="Arial" w:cs="Arial"/>
          <w:b/>
          <w:bCs/>
          <w:sz w:val="24"/>
          <w:szCs w:val="24"/>
        </w:rPr>
        <w:t>S2-2</w:t>
      </w:r>
      <w:r w:rsidR="00B555CF">
        <w:rPr>
          <w:rFonts w:ascii="Arial" w:hAnsi="Arial" w:cs="Arial"/>
          <w:b/>
          <w:bCs/>
          <w:sz w:val="24"/>
          <w:szCs w:val="24"/>
        </w:rPr>
        <w:t>50</w:t>
      </w:r>
      <w:r w:rsidR="00DA5BE5">
        <w:rPr>
          <w:rFonts w:ascii="Arial" w:hAnsi="Arial" w:cs="Arial"/>
          <w:b/>
          <w:bCs/>
          <w:sz w:val="24"/>
          <w:szCs w:val="24"/>
        </w:rPr>
        <w:t>0540</w:t>
      </w:r>
      <w:bookmarkStart w:id="0" w:name="_GoBack"/>
      <w:bookmarkEnd w:id="0"/>
    </w:p>
    <w:p w14:paraId="066BF1BF" w14:textId="3D58B9C7" w:rsidR="00E001CE" w:rsidRDefault="00480DF1">
      <w:pPr>
        <w:pStyle w:val="a7"/>
        <w:tabs>
          <w:tab w:val="clear" w:pos="4153"/>
          <w:tab w:val="clear" w:pos="8306"/>
          <w:tab w:val="right" w:pos="9639"/>
        </w:tabs>
        <w:rPr>
          <w:rFonts w:ascii="Arial" w:hAnsi="Arial" w:cs="Arial"/>
          <w:b/>
          <w:bCs/>
          <w:sz w:val="24"/>
          <w:szCs w:val="24"/>
        </w:rPr>
      </w:pPr>
      <w:r>
        <w:rPr>
          <w:rFonts w:ascii="Arial" w:hAnsi="Arial" w:cs="Arial"/>
          <w:b/>
          <w:bCs/>
          <w:sz w:val="24"/>
          <w:szCs w:val="24"/>
        </w:rPr>
        <w:t>Elbonia, January</w:t>
      </w:r>
      <w:r w:rsidR="006E7A3F">
        <w:rPr>
          <w:rFonts w:ascii="Arial" w:hAnsi="Arial" w:cs="Arial"/>
          <w:b/>
          <w:bCs/>
          <w:sz w:val="24"/>
          <w:szCs w:val="24"/>
        </w:rPr>
        <w:t xml:space="preserve"> </w:t>
      </w:r>
      <w:r>
        <w:rPr>
          <w:rFonts w:ascii="Arial" w:hAnsi="Arial" w:cs="Arial"/>
          <w:b/>
          <w:bCs/>
          <w:sz w:val="24"/>
          <w:szCs w:val="24"/>
        </w:rPr>
        <w:t>2</w:t>
      </w:r>
      <w:r w:rsidR="006E7A3F">
        <w:rPr>
          <w:rFonts w:ascii="Arial" w:hAnsi="Arial" w:cs="Arial"/>
          <w:b/>
          <w:bCs/>
          <w:sz w:val="24"/>
          <w:szCs w:val="24"/>
        </w:rPr>
        <w:t xml:space="preserve">0 – </w:t>
      </w:r>
      <w:r>
        <w:rPr>
          <w:rFonts w:ascii="Arial" w:hAnsi="Arial" w:cs="Arial"/>
          <w:b/>
          <w:bCs/>
          <w:sz w:val="24"/>
          <w:szCs w:val="24"/>
        </w:rPr>
        <w:t>24</w:t>
      </w:r>
      <w:r w:rsidR="006E7A3F">
        <w:rPr>
          <w:rFonts w:ascii="Arial" w:hAnsi="Arial" w:cs="Arial"/>
          <w:b/>
          <w:bCs/>
          <w:sz w:val="24"/>
          <w:szCs w:val="24"/>
        </w:rPr>
        <w:t>, 202</w:t>
      </w:r>
      <w:r>
        <w:rPr>
          <w:rFonts w:ascii="Arial" w:hAnsi="Arial" w:cs="Arial"/>
          <w:b/>
          <w:bCs/>
          <w:sz w:val="24"/>
          <w:szCs w:val="24"/>
        </w:rPr>
        <w:t>5</w:t>
      </w:r>
    </w:p>
    <w:p w14:paraId="4FA9F3EC" w14:textId="77777777" w:rsidR="00E001CE" w:rsidRDefault="006E7A3F">
      <w:pPr>
        <w:pStyle w:val="a7"/>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ab/>
      </w:r>
    </w:p>
    <w:p w14:paraId="45FF973A" w14:textId="77777777" w:rsidR="00E001CE" w:rsidRDefault="00E001CE">
      <w:pPr>
        <w:rPr>
          <w:rFonts w:ascii="Arial" w:hAnsi="Arial" w:cs="Arial"/>
        </w:rPr>
      </w:pPr>
    </w:p>
    <w:p w14:paraId="01C25D2D" w14:textId="0D915B6A" w:rsidR="00E001CE" w:rsidRDefault="006E7A3F">
      <w:pPr>
        <w:pStyle w:val="a8"/>
        <w:rPr>
          <w:lang w:val="en-US" w:eastAsia="zh-CN"/>
        </w:rPr>
      </w:pPr>
      <w:r>
        <w:t>Title:</w:t>
      </w:r>
      <w:r>
        <w:tab/>
      </w:r>
      <w:r>
        <w:rPr>
          <w:color w:val="FF0000"/>
        </w:rPr>
        <w:t xml:space="preserve">[DRAFT] </w:t>
      </w:r>
      <w:r>
        <w:rPr>
          <w:color w:val="000000"/>
        </w:rPr>
        <w:t xml:space="preserve">LS Reply on </w:t>
      </w:r>
      <w:r>
        <w:rPr>
          <w:rFonts w:hint="eastAsia"/>
          <w:lang w:val="en-US" w:eastAsia="zh-CN"/>
        </w:rPr>
        <w:t>multi-modality awareness</w:t>
      </w:r>
    </w:p>
    <w:p w14:paraId="187D3834" w14:textId="6D3A40C0" w:rsidR="00E001CE" w:rsidRDefault="006E7A3F">
      <w:pPr>
        <w:pStyle w:val="a8"/>
        <w:rPr>
          <w:lang w:val="en-US" w:eastAsia="zh-CN"/>
        </w:rPr>
      </w:pPr>
      <w:r>
        <w:t>Response to:</w:t>
      </w:r>
      <w:r>
        <w:tab/>
      </w:r>
      <w:r>
        <w:rPr>
          <w:color w:val="000000"/>
        </w:rPr>
        <w:t>LS (</w:t>
      </w:r>
      <w:r>
        <w:rPr>
          <w:rFonts w:hint="eastAsia"/>
          <w:lang w:val="en-US" w:eastAsia="zh-CN"/>
        </w:rPr>
        <w:t>R2</w:t>
      </w:r>
      <w:r>
        <w:t>-</w:t>
      </w:r>
      <w:r>
        <w:rPr>
          <w:rFonts w:hint="eastAsia"/>
          <w:lang w:val="en-US" w:eastAsia="zh-CN"/>
        </w:rPr>
        <w:t>2409272/S2-2</w:t>
      </w:r>
      <w:r w:rsidR="002854C7">
        <w:rPr>
          <w:lang w:val="en-US" w:eastAsia="zh-CN"/>
        </w:rPr>
        <w:t>500014</w:t>
      </w:r>
      <w:r>
        <w:rPr>
          <w:rFonts w:hint="eastAsia"/>
          <w:lang w:val="en-US" w:eastAsia="zh-CN"/>
        </w:rPr>
        <w:t>, R3-245</w:t>
      </w:r>
      <w:r w:rsidR="002854C7">
        <w:rPr>
          <w:lang w:val="en-US" w:eastAsia="zh-CN"/>
        </w:rPr>
        <w:t>682</w:t>
      </w:r>
      <w:r>
        <w:rPr>
          <w:rFonts w:hint="eastAsia"/>
          <w:lang w:val="en-US" w:eastAsia="zh-CN"/>
        </w:rPr>
        <w:t>/</w:t>
      </w:r>
      <w:r w:rsidR="002854C7" w:rsidRPr="002854C7">
        <w:rPr>
          <w:rFonts w:hint="eastAsia"/>
          <w:lang w:val="en-US" w:eastAsia="zh-CN"/>
        </w:rPr>
        <w:t xml:space="preserve"> </w:t>
      </w:r>
      <w:r w:rsidR="002854C7">
        <w:rPr>
          <w:rFonts w:hint="eastAsia"/>
          <w:lang w:val="en-US" w:eastAsia="zh-CN"/>
        </w:rPr>
        <w:t>S2-2</w:t>
      </w:r>
      <w:r w:rsidR="002854C7">
        <w:rPr>
          <w:lang w:val="en-US" w:eastAsia="zh-CN"/>
        </w:rPr>
        <w:t>500015</w:t>
      </w:r>
      <w:r w:rsidR="00480DF1">
        <w:rPr>
          <w:lang w:val="en-US" w:eastAsia="zh-CN"/>
        </w:rPr>
        <w:t>, S4-242223/</w:t>
      </w:r>
      <w:r w:rsidR="002854C7" w:rsidRPr="002854C7">
        <w:t xml:space="preserve"> </w:t>
      </w:r>
      <w:r w:rsidR="002854C7" w:rsidRPr="00537FC0">
        <w:t>S2-2500028</w:t>
      </w:r>
      <w:r w:rsidR="00480DF1">
        <w:rPr>
          <w:lang w:val="en-US" w:eastAsia="zh-CN"/>
        </w:rPr>
        <w:t>, SP-241</w:t>
      </w:r>
      <w:r w:rsidR="002854C7">
        <w:rPr>
          <w:lang w:val="en-US" w:eastAsia="zh-CN"/>
        </w:rPr>
        <w:t>921</w:t>
      </w:r>
      <w:r w:rsidR="002854C7" w:rsidRPr="002854C7">
        <w:rPr>
          <w:lang w:eastAsia="ko-KR"/>
        </w:rPr>
        <w:t xml:space="preserve"> </w:t>
      </w:r>
      <w:r w:rsidR="002854C7" w:rsidRPr="00537FC0">
        <w:rPr>
          <w:lang w:eastAsia="ko-KR"/>
        </w:rPr>
        <w:t>S2-</w:t>
      </w:r>
      <w:r w:rsidR="002854C7" w:rsidRPr="00537FC0">
        <w:t>2500074</w:t>
      </w:r>
      <w:r>
        <w:rPr>
          <w:color w:val="000000"/>
        </w:rPr>
        <w:t xml:space="preserve">) on </w:t>
      </w:r>
      <w:r>
        <w:rPr>
          <w:rFonts w:hint="eastAsia"/>
          <w:color w:val="000000"/>
          <w:lang w:val="en-US" w:eastAsia="zh-CN"/>
        </w:rPr>
        <w:t>multi-modality awareness</w:t>
      </w:r>
    </w:p>
    <w:p w14:paraId="16E1E6DB" w14:textId="77777777" w:rsidR="00E001CE" w:rsidRDefault="006E7A3F">
      <w:pPr>
        <w:pStyle w:val="a8"/>
        <w:rPr>
          <w:lang w:eastAsia="zh-CN"/>
        </w:rPr>
      </w:pPr>
      <w:r>
        <w:t>Release:</w:t>
      </w:r>
      <w:r>
        <w:tab/>
      </w:r>
      <w:r>
        <w:rPr>
          <w:color w:val="000000"/>
        </w:rPr>
        <w:t>Rel</w:t>
      </w:r>
      <w:r>
        <w:rPr>
          <w:rFonts w:hint="eastAsia"/>
          <w:color w:val="000000"/>
          <w:lang w:val="en-US" w:eastAsia="zh-CN"/>
        </w:rPr>
        <w:t>-</w:t>
      </w:r>
      <w:r>
        <w:rPr>
          <w:color w:val="000000"/>
        </w:rPr>
        <w:t>1</w:t>
      </w:r>
      <w:r>
        <w:rPr>
          <w:rFonts w:hint="eastAsia"/>
          <w:color w:val="000000"/>
          <w:lang w:val="en-US" w:eastAsia="zh-CN"/>
        </w:rPr>
        <w:t>9</w:t>
      </w:r>
    </w:p>
    <w:p w14:paraId="7362205E" w14:textId="625E925E" w:rsidR="00E001CE" w:rsidRDefault="006E7A3F">
      <w:pPr>
        <w:pStyle w:val="a8"/>
      </w:pPr>
      <w:r>
        <w:t>Work Item:</w:t>
      </w:r>
      <w:r>
        <w:tab/>
      </w:r>
      <w:r>
        <w:rPr>
          <w:lang w:eastAsia="zh-CN"/>
        </w:rPr>
        <w:t>NR_XR_Ph3-Core</w:t>
      </w:r>
    </w:p>
    <w:p w14:paraId="1680BAED" w14:textId="77777777" w:rsidR="00E001CE" w:rsidRDefault="00E001CE">
      <w:pPr>
        <w:spacing w:after="60"/>
        <w:ind w:left="1985" w:hanging="1985"/>
        <w:rPr>
          <w:rFonts w:ascii="Arial" w:hAnsi="Arial" w:cs="Arial"/>
          <w:b/>
        </w:rPr>
      </w:pPr>
    </w:p>
    <w:p w14:paraId="638FC47A" w14:textId="56F0220D" w:rsidR="00E001CE" w:rsidRDefault="006E7A3F">
      <w:pPr>
        <w:pStyle w:val="Source"/>
        <w:rPr>
          <w:bCs/>
          <w:lang w:val="fr-FR"/>
        </w:rPr>
      </w:pPr>
      <w:r>
        <w:rPr>
          <w:lang w:val="fr-FR"/>
        </w:rPr>
        <w:t>Source:</w:t>
      </w:r>
      <w:r>
        <w:rPr>
          <w:lang w:val="fr-FR"/>
        </w:rPr>
        <w:tab/>
      </w:r>
      <w:r>
        <w:rPr>
          <w:bCs/>
          <w:lang w:val="fr-FR"/>
        </w:rPr>
        <w:t>SA</w:t>
      </w:r>
      <w:r w:rsidR="00480DF1">
        <w:rPr>
          <w:bCs/>
          <w:lang w:val="fr-FR"/>
        </w:rPr>
        <w:t>2</w:t>
      </w:r>
    </w:p>
    <w:p w14:paraId="1D7166DF" w14:textId="21884DCB" w:rsidR="00E001CE" w:rsidRDefault="006E7A3F">
      <w:pPr>
        <w:pStyle w:val="Source"/>
        <w:rPr>
          <w:lang w:val="fr-FR" w:eastAsia="zh-CN"/>
        </w:rPr>
      </w:pPr>
      <w:r>
        <w:rPr>
          <w:lang w:val="fr-FR"/>
        </w:rPr>
        <w:t>To:</w:t>
      </w:r>
      <w:r>
        <w:rPr>
          <w:lang w:val="fr-FR"/>
        </w:rPr>
        <w:tab/>
        <w:t xml:space="preserve">RAN, </w:t>
      </w:r>
      <w:r>
        <w:rPr>
          <w:lang w:val="fr-FR" w:eastAsia="zh-CN"/>
        </w:rPr>
        <w:t>RAN2, RAN3</w:t>
      </w:r>
      <w:r>
        <w:rPr>
          <w:rFonts w:hint="eastAsia"/>
          <w:lang w:val="fr-FR" w:eastAsia="zh-CN"/>
        </w:rPr>
        <w:t>,</w:t>
      </w:r>
      <w:r>
        <w:rPr>
          <w:lang w:val="fr-FR" w:eastAsia="zh-CN"/>
        </w:rPr>
        <w:t xml:space="preserve"> </w:t>
      </w:r>
      <w:r w:rsidR="00480DF1">
        <w:rPr>
          <w:lang w:val="fr-FR" w:eastAsia="zh-CN"/>
        </w:rPr>
        <w:t>SA, SA4</w:t>
      </w:r>
    </w:p>
    <w:p w14:paraId="228437BB" w14:textId="7DB190D9" w:rsidR="00E001CE" w:rsidRDefault="006E7A3F">
      <w:pPr>
        <w:pStyle w:val="Source"/>
        <w:rPr>
          <w:lang w:val="fr-FR" w:eastAsia="zh-CN"/>
        </w:rPr>
      </w:pPr>
      <w:r>
        <w:rPr>
          <w:lang w:val="fr-FR"/>
        </w:rPr>
        <w:t>Cc:</w:t>
      </w:r>
      <w:r>
        <w:rPr>
          <w:lang w:val="fr-FR"/>
        </w:rPr>
        <w:tab/>
      </w:r>
    </w:p>
    <w:p w14:paraId="455AB5AF" w14:textId="77777777" w:rsidR="00E001CE" w:rsidRDefault="00E001CE">
      <w:pPr>
        <w:spacing w:after="60"/>
        <w:ind w:left="1985" w:hanging="1985"/>
        <w:rPr>
          <w:rFonts w:ascii="Arial" w:hAnsi="Arial" w:cs="Arial"/>
          <w:bCs/>
          <w:lang w:val="fr-FR"/>
        </w:rPr>
      </w:pPr>
    </w:p>
    <w:p w14:paraId="43F8CF9E" w14:textId="223FD0CC" w:rsidR="00E001CE" w:rsidRPr="00480DF1" w:rsidRDefault="006E7A3F">
      <w:pPr>
        <w:spacing w:after="60"/>
        <w:ind w:left="1985" w:hanging="1985"/>
        <w:rPr>
          <w:rFonts w:ascii="Arial" w:hAnsi="Arial" w:cs="Arial"/>
          <w:b/>
          <w:bCs/>
          <w:sz w:val="21"/>
          <w:szCs w:val="21"/>
          <w:lang w:val="fr-FR"/>
        </w:rPr>
      </w:pPr>
      <w:r>
        <w:rPr>
          <w:rFonts w:ascii="Arial" w:hAnsi="Arial" w:cs="Arial"/>
          <w:b/>
          <w:lang w:val="fr-FR"/>
        </w:rPr>
        <w:t>Contact Person:</w:t>
      </w:r>
      <w:r>
        <w:rPr>
          <w:rFonts w:ascii="Arial" w:hAnsi="Arial" w:cs="Arial"/>
          <w:bCs/>
          <w:lang w:val="fr-FR"/>
        </w:rPr>
        <w:tab/>
      </w:r>
      <w:r w:rsidR="00480DF1">
        <w:rPr>
          <w:rFonts w:ascii="Arial" w:hAnsi="Arial" w:cs="Arial"/>
          <w:b/>
          <w:bCs/>
          <w:sz w:val="21"/>
          <w:szCs w:val="21"/>
          <w:lang w:val="fr-FR" w:eastAsia="zh-CN"/>
        </w:rPr>
        <w:t>Youngkyo Baek</w:t>
      </w:r>
    </w:p>
    <w:p w14:paraId="3B41C075" w14:textId="23048F08" w:rsidR="00E001CE" w:rsidRDefault="006E7A3F">
      <w:pPr>
        <w:overflowPunct w:val="0"/>
        <w:autoSpaceDE w:val="0"/>
        <w:autoSpaceDN w:val="0"/>
        <w:adjustRightInd w:val="0"/>
        <w:spacing w:after="60"/>
        <w:ind w:left="1985" w:hanging="1985"/>
        <w:textAlignment w:val="baseline"/>
        <w:rPr>
          <w:rFonts w:ascii="Arial" w:hAnsi="Arial" w:cs="Arial"/>
          <w:b/>
          <w:bCs/>
          <w:sz w:val="21"/>
          <w:szCs w:val="21"/>
          <w:lang w:val="fr-FR" w:eastAsia="en-GB"/>
        </w:rPr>
      </w:pPr>
      <w:r>
        <w:rPr>
          <w:rFonts w:ascii="Arial" w:hAnsi="Arial" w:cs="Arial"/>
          <w:b/>
          <w:bCs/>
          <w:sz w:val="21"/>
          <w:szCs w:val="21"/>
          <w:lang w:val="fr-FR" w:eastAsia="en-GB"/>
        </w:rPr>
        <w:tab/>
      </w:r>
      <w:r w:rsidR="00390BA5">
        <w:rPr>
          <w:rFonts w:ascii="Arial" w:hAnsi="Arial" w:cs="Arial"/>
          <w:b/>
          <w:bCs/>
          <w:sz w:val="21"/>
          <w:szCs w:val="21"/>
          <w:lang w:val="fr-FR" w:eastAsia="en-GB"/>
        </w:rPr>
        <w:t>y</w:t>
      </w:r>
      <w:r w:rsidR="00480DF1">
        <w:rPr>
          <w:rFonts w:ascii="Arial" w:hAnsi="Arial" w:cs="Arial"/>
          <w:b/>
          <w:bCs/>
          <w:sz w:val="21"/>
          <w:szCs w:val="21"/>
          <w:lang w:val="fr-FR" w:eastAsia="en-GB"/>
        </w:rPr>
        <w:t>oungkyo.</w:t>
      </w:r>
      <w:r w:rsidR="00390BA5">
        <w:rPr>
          <w:rFonts w:ascii="Arial" w:hAnsi="Arial" w:cs="Arial"/>
          <w:b/>
          <w:bCs/>
          <w:sz w:val="21"/>
          <w:szCs w:val="21"/>
          <w:lang w:val="fr-FR" w:eastAsia="en-GB"/>
        </w:rPr>
        <w:t xml:space="preserve">baek AT </w:t>
      </w:r>
      <w:r w:rsidR="00480DF1">
        <w:rPr>
          <w:rFonts w:ascii="Arial" w:hAnsi="Arial" w:cs="Arial"/>
          <w:b/>
          <w:bCs/>
          <w:sz w:val="21"/>
          <w:szCs w:val="21"/>
          <w:lang w:val="fr-FR" w:eastAsia="en-GB"/>
        </w:rPr>
        <w:t>samsung</w:t>
      </w:r>
      <w:r w:rsidR="00390BA5">
        <w:rPr>
          <w:rFonts w:ascii="Arial" w:hAnsi="Arial" w:cs="Arial"/>
          <w:b/>
          <w:bCs/>
          <w:sz w:val="21"/>
          <w:szCs w:val="21"/>
          <w:lang w:val="fr-FR" w:eastAsia="en-GB"/>
        </w:rPr>
        <w:t xml:space="preserve"> DOT </w:t>
      </w:r>
      <w:r w:rsidR="00480DF1">
        <w:rPr>
          <w:rFonts w:ascii="Arial" w:hAnsi="Arial" w:cs="Arial"/>
          <w:b/>
          <w:bCs/>
          <w:sz w:val="21"/>
          <w:szCs w:val="21"/>
          <w:lang w:val="fr-FR" w:eastAsia="en-GB"/>
        </w:rPr>
        <w:t>com</w:t>
      </w:r>
    </w:p>
    <w:p w14:paraId="64811D19" w14:textId="77777777" w:rsidR="00E001CE" w:rsidRPr="00390BA5" w:rsidRDefault="00E001CE">
      <w:pPr>
        <w:spacing w:after="60"/>
        <w:ind w:left="1985" w:hanging="1985"/>
        <w:rPr>
          <w:rFonts w:ascii="Arial" w:hAnsi="Arial" w:cs="Arial"/>
          <w:b/>
          <w:lang w:val="fr-FR"/>
        </w:rPr>
      </w:pPr>
    </w:p>
    <w:p w14:paraId="484624B1" w14:textId="77777777" w:rsidR="00E001CE" w:rsidRDefault="006E7A3F">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Pr>
            <w:rStyle w:val="ab"/>
            <w:rFonts w:ascii="Arial" w:hAnsi="Arial" w:cs="Arial"/>
            <w:b/>
          </w:rPr>
          <w:t>mailto:3GPPLiaison@etsi.org</w:t>
        </w:r>
      </w:hyperlink>
      <w:r>
        <w:rPr>
          <w:rFonts w:ascii="Arial" w:hAnsi="Arial" w:cs="Arial"/>
          <w:b/>
        </w:rPr>
        <w:t xml:space="preserve"> </w:t>
      </w:r>
      <w:r>
        <w:rPr>
          <w:rFonts w:ascii="Arial" w:hAnsi="Arial" w:cs="Arial"/>
          <w:bCs/>
        </w:rPr>
        <w:tab/>
      </w:r>
    </w:p>
    <w:p w14:paraId="45FA879F" w14:textId="77777777" w:rsidR="00E001CE" w:rsidRDefault="00E001CE">
      <w:pPr>
        <w:spacing w:after="60"/>
        <w:ind w:left="1985" w:hanging="1985"/>
        <w:rPr>
          <w:rFonts w:ascii="Arial" w:hAnsi="Arial" w:cs="Arial"/>
          <w:b/>
        </w:rPr>
      </w:pPr>
    </w:p>
    <w:p w14:paraId="3731B920" w14:textId="351A3CB2" w:rsidR="00E001CE" w:rsidRDefault="006E7A3F">
      <w:pPr>
        <w:pStyle w:val="a8"/>
        <w:rPr>
          <w:lang w:val="en-US" w:eastAsia="zh-CN"/>
        </w:rPr>
      </w:pPr>
      <w:r>
        <w:t>Attachments:</w:t>
      </w:r>
      <w:r>
        <w:tab/>
      </w:r>
      <w:r w:rsidR="00480DF1">
        <w:t>S2-241xxxx</w:t>
      </w:r>
    </w:p>
    <w:p w14:paraId="0997DCB7" w14:textId="77777777" w:rsidR="00E001CE" w:rsidRDefault="006E7A3F">
      <w:pPr>
        <w:keepNext/>
        <w:keepLines/>
        <w:numPr>
          <w:ilvl w:val="0"/>
          <w:numId w:val="6"/>
        </w:numPr>
        <w:pBdr>
          <w:top w:val="single" w:sz="12" w:space="3" w:color="auto"/>
        </w:pBdr>
        <w:overflowPunct w:val="0"/>
        <w:autoSpaceDE w:val="0"/>
        <w:autoSpaceDN w:val="0"/>
        <w:adjustRightInd w:val="0"/>
        <w:spacing w:before="240" w:after="180"/>
        <w:ind w:left="993" w:hanging="993"/>
        <w:textAlignment w:val="baseline"/>
        <w:outlineLvl w:val="0"/>
        <w:rPr>
          <w:rFonts w:ascii="Arial" w:eastAsia="Times New Roman" w:hAnsi="Arial"/>
          <w:sz w:val="36"/>
          <w:lang w:eastAsia="en-GB"/>
        </w:rPr>
      </w:pPr>
      <w:r>
        <w:rPr>
          <w:rFonts w:ascii="Arial" w:eastAsia="Times New Roman" w:hAnsi="Arial"/>
          <w:sz w:val="36"/>
          <w:lang w:eastAsia="en-GB"/>
        </w:rPr>
        <w:t>Overall description</w:t>
      </w:r>
    </w:p>
    <w:p w14:paraId="78CC9C70" w14:textId="7EF67318" w:rsidR="001E7FFD" w:rsidRDefault="006E7A3F">
      <w:pPr>
        <w:tabs>
          <w:tab w:val="left" w:pos="5103"/>
        </w:tabs>
        <w:overflowPunct w:val="0"/>
        <w:autoSpaceDE w:val="0"/>
        <w:autoSpaceDN w:val="0"/>
        <w:adjustRightInd w:val="0"/>
        <w:spacing w:after="120"/>
        <w:textAlignment w:val="baseline"/>
        <w:rPr>
          <w:rFonts w:ascii="Arial" w:eastAsia="DengXian" w:hAnsi="Arial" w:cs="Arial"/>
          <w:lang w:eastAsia="zh-CN"/>
        </w:rPr>
      </w:pPr>
      <w:r>
        <w:rPr>
          <w:rFonts w:ascii="Arial" w:eastAsia="DengXian" w:hAnsi="Arial" w:cs="Calibri" w:hint="eastAsia"/>
          <w:spacing w:val="2"/>
          <w:lang w:val="en-US" w:eastAsia="zh-CN"/>
        </w:rPr>
        <w:t>SA</w:t>
      </w:r>
      <w:r w:rsidR="00480DF1">
        <w:rPr>
          <w:rFonts w:ascii="Arial" w:eastAsia="DengXian" w:hAnsi="Arial" w:cs="Calibri"/>
          <w:spacing w:val="2"/>
          <w:lang w:val="en-US" w:eastAsia="zh-CN"/>
        </w:rPr>
        <w:t>2</w:t>
      </w:r>
      <w:r>
        <w:rPr>
          <w:rFonts w:ascii="Arial" w:eastAsia="DengXian" w:hAnsi="Arial" w:cs="Calibri" w:hint="eastAsia"/>
          <w:spacing w:val="2"/>
          <w:lang w:val="en-US" w:eastAsia="zh-CN"/>
        </w:rPr>
        <w:t xml:space="preserve"> </w:t>
      </w:r>
      <w:r>
        <w:rPr>
          <w:rFonts w:ascii="Arial" w:hAnsi="Arial" w:cs="Arial"/>
          <w:lang w:val="en-US" w:eastAsia="zh-CN"/>
        </w:rPr>
        <w:t xml:space="preserve">has discussed the </w:t>
      </w:r>
      <w:r>
        <w:rPr>
          <w:rFonts w:ascii="Arial" w:eastAsia="DengXian" w:hAnsi="Arial" w:cs="Calibri" w:hint="eastAsia"/>
          <w:spacing w:val="2"/>
          <w:lang w:val="en-US" w:eastAsia="zh-CN"/>
        </w:rPr>
        <w:t>RAN2</w:t>
      </w:r>
      <w:r>
        <w:rPr>
          <w:rFonts w:ascii="Arial" w:eastAsia="DengXian" w:hAnsi="Arial" w:cs="Calibri"/>
          <w:spacing w:val="2"/>
          <w:lang w:val="en-US" w:eastAsia="zh-CN"/>
        </w:rPr>
        <w:t xml:space="preserve">(R2-2409272), </w:t>
      </w:r>
      <w:r>
        <w:rPr>
          <w:rFonts w:ascii="Arial" w:eastAsia="DengXian" w:hAnsi="Arial" w:cs="Calibri" w:hint="eastAsia"/>
          <w:spacing w:val="2"/>
          <w:lang w:val="en-US" w:eastAsia="zh-CN"/>
        </w:rPr>
        <w:t>RAN3</w:t>
      </w:r>
      <w:r>
        <w:rPr>
          <w:rFonts w:ascii="Arial" w:eastAsia="DengXian" w:hAnsi="Arial" w:cs="Calibri"/>
          <w:spacing w:val="2"/>
          <w:lang w:val="en-US" w:eastAsia="zh-CN"/>
        </w:rPr>
        <w:t>(R3-245682)</w:t>
      </w:r>
      <w:r>
        <w:rPr>
          <w:rFonts w:ascii="Arial" w:eastAsia="DengXian" w:hAnsi="Arial" w:cs="Calibri" w:hint="eastAsia"/>
          <w:spacing w:val="2"/>
          <w:lang w:val="en-US" w:eastAsia="zh-CN"/>
        </w:rPr>
        <w:t xml:space="preserve"> </w:t>
      </w:r>
      <w:r>
        <w:rPr>
          <w:rFonts w:ascii="Arial" w:eastAsia="DengXian" w:hAnsi="Arial" w:cs="Calibri"/>
          <w:spacing w:val="2"/>
          <w:lang w:val="en-US" w:eastAsia="zh-CN"/>
        </w:rPr>
        <w:t xml:space="preserve">and SA4(S4-242223) LSs on Multimodality awareness. Based on the understanding that in R2-2409272, </w:t>
      </w:r>
      <w:r>
        <w:rPr>
          <w:rFonts w:ascii="Arial" w:eastAsia="DengXian" w:hAnsi="Arial" w:cs="Arial"/>
          <w:lang w:eastAsia="zh-CN"/>
        </w:rPr>
        <w:t xml:space="preserve">RAN2 agreed that multi-modality information (e.g., MMSID), can be used </w:t>
      </w:r>
      <w:bookmarkStart w:id="1" w:name="_Hlk184717088"/>
      <w:r>
        <w:rPr>
          <w:rFonts w:ascii="Arial" w:eastAsia="DengXian" w:hAnsi="Arial" w:cs="Arial"/>
          <w:lang w:eastAsia="zh-CN"/>
        </w:rPr>
        <w:t>for joint admission control and QoS flow to DRB mapping</w:t>
      </w:r>
      <w:bookmarkEnd w:id="1"/>
      <w:r>
        <w:rPr>
          <w:rFonts w:ascii="Arial" w:eastAsia="DengXian" w:hAnsi="Arial" w:cs="Arial"/>
          <w:lang w:eastAsia="zh-CN"/>
        </w:rPr>
        <w:t xml:space="preserve"> and that RAN3 agreed</w:t>
      </w:r>
      <w:r w:rsidR="00480DF1">
        <w:rPr>
          <w:rFonts w:ascii="Arial" w:eastAsia="DengXian" w:hAnsi="Arial" w:cs="Arial"/>
          <w:lang w:eastAsia="zh-CN"/>
        </w:rPr>
        <w:t xml:space="preserve"> </w:t>
      </w:r>
      <w:r>
        <w:rPr>
          <w:rFonts w:ascii="Arial" w:eastAsia="DengXian" w:hAnsi="Arial" w:cs="Arial"/>
          <w:lang w:eastAsia="zh-CN"/>
        </w:rPr>
        <w:t>that it is technically feasible to enhance NGAP to provide the MMSID to NG-RAN node</w:t>
      </w:r>
      <w:r w:rsidR="001E7FFD">
        <w:rPr>
          <w:rFonts w:ascii="Arial" w:eastAsia="DengXian" w:hAnsi="Arial" w:cs="Arial"/>
          <w:lang w:eastAsia="zh-CN"/>
        </w:rPr>
        <w:t xml:space="preserve"> and SA recommended that CN may provide MMSID to NG-RAN. SA2 agreed CN of providing MMSID to NG-RAN. </w:t>
      </w:r>
    </w:p>
    <w:p w14:paraId="2C2446F6" w14:textId="34FCADF6" w:rsidR="001E7FFD" w:rsidRDefault="001E7FFD">
      <w:pPr>
        <w:tabs>
          <w:tab w:val="left" w:pos="5103"/>
        </w:tabs>
        <w:overflowPunct w:val="0"/>
        <w:autoSpaceDE w:val="0"/>
        <w:autoSpaceDN w:val="0"/>
        <w:adjustRightInd w:val="0"/>
        <w:spacing w:after="120"/>
        <w:textAlignment w:val="baseline"/>
        <w:rPr>
          <w:rFonts w:ascii="Arial" w:eastAsia="DengXian" w:hAnsi="Arial" w:cs="Arial"/>
          <w:lang w:eastAsia="zh-CN"/>
        </w:rPr>
      </w:pPr>
      <w:r>
        <w:rPr>
          <w:rFonts w:ascii="Arial" w:eastAsia="DengXian" w:hAnsi="Arial" w:cs="Arial"/>
          <w:lang w:eastAsia="zh-CN"/>
        </w:rPr>
        <w:t xml:space="preserve">Moreover, SA4 replied that the joint admission control can be determined by application layer. So SA2 further agreed that joint admission control policy can be provisioned from AF to CN. If the joint admission control is required, such indication should be provided to NG-RAN together with MMSID. </w:t>
      </w:r>
    </w:p>
    <w:p w14:paraId="4E245F12" w14:textId="77777777" w:rsidR="00E001CE" w:rsidRDefault="006E7A3F">
      <w:pPr>
        <w:keepNext/>
        <w:keepLines/>
        <w:numPr>
          <w:ilvl w:val="0"/>
          <w:numId w:val="6"/>
        </w:numPr>
        <w:pBdr>
          <w:top w:val="single" w:sz="12" w:space="3" w:color="auto"/>
        </w:pBdr>
        <w:overflowPunct w:val="0"/>
        <w:autoSpaceDE w:val="0"/>
        <w:autoSpaceDN w:val="0"/>
        <w:adjustRightInd w:val="0"/>
        <w:spacing w:before="240" w:after="180"/>
        <w:ind w:left="993" w:hanging="993"/>
        <w:textAlignment w:val="baseline"/>
        <w:outlineLvl w:val="0"/>
        <w:rPr>
          <w:rFonts w:ascii="Arial" w:eastAsia="Times New Roman" w:hAnsi="Arial"/>
          <w:sz w:val="36"/>
          <w:lang w:eastAsia="en-GB"/>
        </w:rPr>
      </w:pPr>
      <w:r>
        <w:rPr>
          <w:rFonts w:ascii="Arial" w:eastAsia="Times New Roman" w:hAnsi="Arial"/>
          <w:sz w:val="36"/>
          <w:lang w:eastAsia="en-GB"/>
        </w:rPr>
        <w:t>Actions</w:t>
      </w:r>
    </w:p>
    <w:p w14:paraId="646008EF" w14:textId="09E97CB3" w:rsidR="00E001CE" w:rsidRDefault="006E7A3F">
      <w:pPr>
        <w:overflowPunct w:val="0"/>
        <w:autoSpaceDE w:val="0"/>
        <w:autoSpaceDN w:val="0"/>
        <w:adjustRightInd w:val="0"/>
        <w:spacing w:after="120"/>
        <w:ind w:left="1985" w:hanging="1985"/>
        <w:textAlignment w:val="baseline"/>
        <w:rPr>
          <w:rFonts w:ascii="Arial" w:eastAsia="Times New Roman" w:hAnsi="Arial" w:cs="Arial"/>
          <w:b/>
          <w:lang w:eastAsia="en-GB"/>
        </w:rPr>
      </w:pPr>
      <w:r>
        <w:rPr>
          <w:rFonts w:ascii="Arial" w:eastAsia="Times New Roman" w:hAnsi="Arial" w:cs="Arial"/>
          <w:b/>
          <w:lang w:eastAsia="en-GB"/>
        </w:rPr>
        <w:t xml:space="preserve">To </w:t>
      </w:r>
      <w:r>
        <w:rPr>
          <w:rFonts w:ascii="Arial" w:eastAsia="SimSun" w:hAnsi="Arial" w:cs="Arial" w:hint="eastAsia"/>
          <w:b/>
          <w:lang w:val="en-US" w:eastAsia="zh-CN"/>
        </w:rPr>
        <w:t>RAN</w:t>
      </w:r>
      <w:r>
        <w:rPr>
          <w:rFonts w:ascii="Arial" w:eastAsia="SimSun" w:hAnsi="Arial" w:cs="Arial"/>
          <w:b/>
          <w:lang w:val="en-US" w:eastAsia="zh-CN"/>
        </w:rPr>
        <w:t xml:space="preserve">, </w:t>
      </w:r>
      <w:r w:rsidRPr="001E7FFD">
        <w:rPr>
          <w:rFonts w:ascii="Arial" w:eastAsia="SimSun" w:hAnsi="Arial" w:cs="Arial"/>
          <w:b/>
          <w:lang w:val="en-US" w:eastAsia="zh-CN"/>
        </w:rPr>
        <w:t>RAN2, RAN3:</w:t>
      </w:r>
    </w:p>
    <w:p w14:paraId="53439908" w14:textId="31C91A70" w:rsidR="00E001CE" w:rsidRDefault="006E7A3F">
      <w:pPr>
        <w:overflowPunct w:val="0"/>
        <w:autoSpaceDE w:val="0"/>
        <w:autoSpaceDN w:val="0"/>
        <w:adjustRightInd w:val="0"/>
        <w:spacing w:after="120"/>
        <w:ind w:left="993" w:hanging="993"/>
        <w:textAlignment w:val="baseline"/>
        <w:rPr>
          <w:rFonts w:ascii="Arial" w:eastAsia="Calibri" w:hAnsi="Arial" w:cs="Calibri"/>
          <w:spacing w:val="2"/>
          <w:lang w:val="en-US"/>
        </w:rPr>
      </w:pPr>
      <w:r>
        <w:rPr>
          <w:rFonts w:ascii="Arial" w:eastAsia="Times New Roman" w:hAnsi="Arial" w:cs="Arial"/>
          <w:b/>
          <w:lang w:eastAsia="en-GB"/>
        </w:rPr>
        <w:t>ACTION:</w:t>
      </w:r>
      <w:r>
        <w:rPr>
          <w:rFonts w:eastAsia="Times New Roman"/>
          <w:lang w:eastAsia="en-GB"/>
        </w:rPr>
        <w:t xml:space="preserve"> </w:t>
      </w:r>
      <w:r>
        <w:rPr>
          <w:rFonts w:eastAsia="Times New Roman"/>
          <w:lang w:eastAsia="en-GB"/>
        </w:rPr>
        <w:tab/>
      </w:r>
      <w:r>
        <w:rPr>
          <w:rFonts w:ascii="Arial" w:hAnsi="Arial" w:cs="Arial"/>
        </w:rPr>
        <w:t>SA</w:t>
      </w:r>
      <w:r w:rsidR="001E7FFD">
        <w:rPr>
          <w:rFonts w:ascii="Arial" w:hAnsi="Arial" w:cs="Arial"/>
        </w:rPr>
        <w:t>2</w:t>
      </w:r>
      <w:r>
        <w:rPr>
          <w:rFonts w:ascii="Arial" w:hAnsi="Arial" w:cs="Arial" w:hint="eastAsia"/>
          <w:lang w:val="en-US" w:eastAsia="zh-CN"/>
        </w:rPr>
        <w:t xml:space="preserve"> </w:t>
      </w:r>
      <w:r>
        <w:rPr>
          <w:rFonts w:ascii="Arial" w:eastAsia="Calibri" w:hAnsi="Arial" w:cs="Calibri"/>
          <w:spacing w:val="2"/>
          <w:lang w:val="en-US"/>
        </w:rPr>
        <w:t xml:space="preserve">kindly asks </w:t>
      </w:r>
      <w:r>
        <w:rPr>
          <w:rFonts w:ascii="Arial" w:eastAsia="SimSun" w:hAnsi="Arial" w:cs="Calibri" w:hint="eastAsia"/>
          <w:spacing w:val="2"/>
          <w:lang w:val="en-US" w:eastAsia="zh-CN"/>
        </w:rPr>
        <w:t>RAN</w:t>
      </w:r>
      <w:r w:rsidR="001E7FFD">
        <w:rPr>
          <w:rFonts w:ascii="Arial" w:eastAsia="SimSun" w:hAnsi="Arial" w:cs="Calibri"/>
          <w:spacing w:val="2"/>
          <w:lang w:val="en-US" w:eastAsia="zh-CN"/>
        </w:rPr>
        <w:t>,</w:t>
      </w:r>
      <w:r w:rsidR="00D5780F">
        <w:rPr>
          <w:rFonts w:ascii="Arial" w:eastAsia="SimSun" w:hAnsi="Arial" w:cs="Calibri"/>
          <w:spacing w:val="2"/>
          <w:lang w:val="en-US" w:eastAsia="zh-CN"/>
        </w:rPr>
        <w:t xml:space="preserve"> </w:t>
      </w:r>
      <w:r>
        <w:rPr>
          <w:rFonts w:ascii="Arial" w:eastAsia="Calibri" w:hAnsi="Arial" w:cs="Calibri"/>
          <w:spacing w:val="2"/>
          <w:lang w:val="en-US"/>
        </w:rPr>
        <w:t>RAN2</w:t>
      </w:r>
      <w:r w:rsidR="00D8061A">
        <w:rPr>
          <w:rFonts w:ascii="Arial" w:eastAsia="Calibri" w:hAnsi="Arial" w:cs="Calibri"/>
          <w:spacing w:val="2"/>
          <w:lang w:val="en-US"/>
        </w:rPr>
        <w:t xml:space="preserve"> and </w:t>
      </w:r>
      <w:r>
        <w:rPr>
          <w:rFonts w:ascii="Arial" w:eastAsia="Calibri" w:hAnsi="Arial" w:cs="Calibri"/>
          <w:spacing w:val="2"/>
          <w:lang w:val="en-US"/>
        </w:rPr>
        <w:t>RAN3</w:t>
      </w:r>
      <w:r w:rsidR="00D8061A">
        <w:rPr>
          <w:rFonts w:ascii="Arial" w:eastAsia="Calibri" w:hAnsi="Arial" w:cs="Calibri"/>
          <w:spacing w:val="2"/>
          <w:lang w:val="en-US"/>
        </w:rPr>
        <w:t xml:space="preserve"> </w:t>
      </w:r>
      <w:r>
        <w:rPr>
          <w:rFonts w:ascii="Arial" w:eastAsia="Calibri" w:hAnsi="Arial" w:cs="Calibri"/>
          <w:spacing w:val="2"/>
          <w:lang w:val="en-US"/>
        </w:rPr>
        <w:t xml:space="preserve">to </w:t>
      </w:r>
      <w:r>
        <w:rPr>
          <w:rFonts w:ascii="Arial" w:eastAsia="DengXian" w:hAnsi="Arial" w:cs="Calibri" w:hint="eastAsia"/>
          <w:spacing w:val="2"/>
          <w:lang w:val="en-US" w:eastAsia="zh-CN"/>
        </w:rPr>
        <w:t xml:space="preserve">take </w:t>
      </w:r>
      <w:r w:rsidR="00D5780F">
        <w:rPr>
          <w:rFonts w:ascii="Arial" w:eastAsia="DengXian" w:hAnsi="Arial" w:cs="Calibri"/>
          <w:spacing w:val="2"/>
          <w:lang w:val="en-US" w:eastAsia="zh-CN"/>
        </w:rPr>
        <w:t>into account the</w:t>
      </w:r>
      <w:r>
        <w:rPr>
          <w:rFonts w:ascii="Arial" w:eastAsia="DengXian" w:hAnsi="Arial" w:cs="Calibri"/>
          <w:spacing w:val="2"/>
          <w:lang w:val="en-US" w:eastAsia="zh-CN"/>
        </w:rPr>
        <w:t xml:space="preserve"> above </w:t>
      </w:r>
      <w:r w:rsidR="00EF59E0">
        <w:rPr>
          <w:rFonts w:ascii="Arial" w:eastAsia="DengXian" w:hAnsi="Arial" w:cs="Calibri"/>
          <w:spacing w:val="2"/>
          <w:lang w:val="en-US" w:eastAsia="zh-CN"/>
        </w:rPr>
        <w:t>information</w:t>
      </w:r>
      <w:r>
        <w:rPr>
          <w:rFonts w:ascii="Arial" w:eastAsia="Calibri" w:hAnsi="Arial" w:cs="Calibri"/>
          <w:spacing w:val="2"/>
          <w:lang w:val="en-US"/>
        </w:rPr>
        <w:t>.</w:t>
      </w:r>
    </w:p>
    <w:p w14:paraId="33888A28" w14:textId="3ACEC0D6" w:rsidR="00E001CE" w:rsidRDefault="006E7A3F">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sz w:val="36"/>
          <w:szCs w:val="36"/>
          <w:lang w:eastAsia="en-GB"/>
        </w:rPr>
      </w:pPr>
      <w:r>
        <w:rPr>
          <w:rFonts w:ascii="Arial" w:eastAsia="Times New Roman" w:hAnsi="Arial"/>
          <w:sz w:val="36"/>
          <w:szCs w:val="36"/>
          <w:lang w:eastAsia="en-GB"/>
        </w:rPr>
        <w:t>3</w:t>
      </w:r>
      <w:r>
        <w:rPr>
          <w:rFonts w:ascii="Arial" w:eastAsia="Times New Roman" w:hAnsi="Arial"/>
          <w:sz w:val="36"/>
          <w:szCs w:val="36"/>
          <w:lang w:eastAsia="en-GB"/>
        </w:rPr>
        <w:tab/>
        <w:t xml:space="preserve">Dates of next </w:t>
      </w:r>
      <w:r w:rsidR="00EF59E0">
        <w:rPr>
          <w:rFonts w:ascii="Arial" w:eastAsia="Times New Roman" w:hAnsi="Arial" w:cs="Arial"/>
          <w:bCs/>
          <w:sz w:val="36"/>
          <w:szCs w:val="36"/>
          <w:lang w:eastAsia="en-GB"/>
        </w:rPr>
        <w:t>SA2</w:t>
      </w:r>
      <w:r>
        <w:rPr>
          <w:rFonts w:ascii="Arial" w:eastAsia="Times New Roman" w:hAnsi="Arial"/>
          <w:sz w:val="36"/>
          <w:szCs w:val="36"/>
          <w:lang w:eastAsia="en-GB"/>
        </w:rPr>
        <w:t xml:space="preserve"> meetings</w:t>
      </w:r>
    </w:p>
    <w:p w14:paraId="2D436C6C" w14:textId="41DF6C4F" w:rsidR="00EF59E0" w:rsidRDefault="00EF59E0" w:rsidP="00EF59E0">
      <w:pPr>
        <w:rPr>
          <w:rFonts w:ascii="Arial" w:hAnsi="Arial" w:cs="Arial"/>
          <w:bCs/>
          <w:lang w:val="en-US" w:eastAsia="zh-CN"/>
        </w:rPr>
      </w:pPr>
      <w:r>
        <w:rPr>
          <w:rFonts w:ascii="Arial" w:hAnsi="Arial" w:cs="Arial"/>
          <w:bCs/>
          <w:lang w:val="en-US" w:eastAsia="zh-CN"/>
        </w:rPr>
        <w:t>SA2#167</w:t>
      </w:r>
      <w:r>
        <w:rPr>
          <w:rFonts w:ascii="Arial" w:hAnsi="Arial" w:cs="Arial"/>
          <w:bCs/>
          <w:lang w:val="en-US" w:eastAsia="zh-CN"/>
        </w:rPr>
        <w:tab/>
      </w:r>
      <w:r>
        <w:rPr>
          <w:rFonts w:ascii="Arial" w:hAnsi="Arial" w:cs="Arial"/>
          <w:bCs/>
          <w:lang w:val="en-US" w:eastAsia="zh-CN"/>
        </w:rPr>
        <w:tab/>
      </w:r>
      <w:r>
        <w:rPr>
          <w:rFonts w:ascii="Arial" w:hAnsi="Arial" w:cs="Arial"/>
          <w:bCs/>
          <w:lang w:val="en-US" w:eastAsia="zh-CN"/>
        </w:rPr>
        <w:tab/>
        <w:t>February 17</w:t>
      </w:r>
      <w:r w:rsidRPr="00F80F17">
        <w:rPr>
          <w:rFonts w:ascii="Arial" w:hAnsi="Arial" w:cs="Arial"/>
          <w:bCs/>
          <w:vertAlign w:val="superscript"/>
          <w:lang w:val="en-US" w:eastAsia="zh-CN"/>
        </w:rPr>
        <w:t>th</w:t>
      </w:r>
      <w:r>
        <w:rPr>
          <w:rFonts w:ascii="Arial" w:hAnsi="Arial" w:cs="Arial"/>
          <w:bCs/>
          <w:lang w:val="en-US" w:eastAsia="zh-CN"/>
        </w:rPr>
        <w:t xml:space="preserve"> – February 21</w:t>
      </w:r>
      <w:r w:rsidRPr="00F80F17">
        <w:rPr>
          <w:rFonts w:ascii="Arial" w:hAnsi="Arial" w:cs="Arial"/>
          <w:bCs/>
          <w:vertAlign w:val="superscript"/>
          <w:lang w:val="en-US" w:eastAsia="zh-CN"/>
        </w:rPr>
        <w:t>st</w:t>
      </w:r>
      <w:r>
        <w:rPr>
          <w:rFonts w:ascii="Arial" w:hAnsi="Arial" w:cs="Arial"/>
          <w:bCs/>
          <w:lang w:val="en-US" w:eastAsia="zh-CN"/>
        </w:rPr>
        <w:t>, 2025</w:t>
      </w:r>
      <w:r>
        <w:rPr>
          <w:rFonts w:ascii="Arial" w:hAnsi="Arial" w:cs="Arial"/>
          <w:bCs/>
          <w:lang w:val="en-US" w:eastAsia="zh-CN"/>
        </w:rPr>
        <w:tab/>
      </w:r>
      <w:r w:rsidR="00D8061A">
        <w:rPr>
          <w:rFonts w:ascii="Arial" w:hAnsi="Arial" w:cs="Arial"/>
          <w:bCs/>
          <w:lang w:val="en-US" w:eastAsia="zh-CN"/>
        </w:rPr>
        <w:t xml:space="preserve">               </w:t>
      </w:r>
      <w:r w:rsidR="00D8061A">
        <w:rPr>
          <w:rFonts w:ascii="Arial" w:hAnsi="Arial" w:cs="Arial"/>
          <w:bCs/>
          <w:lang w:val="en-US" w:eastAsia="zh-CN"/>
        </w:rPr>
        <w:tab/>
      </w:r>
      <w:r>
        <w:rPr>
          <w:rFonts w:ascii="Arial" w:hAnsi="Arial" w:cs="Arial"/>
          <w:bCs/>
          <w:lang w:val="en-US" w:eastAsia="zh-CN"/>
        </w:rPr>
        <w:t>Athens, Greece</w:t>
      </w:r>
    </w:p>
    <w:p w14:paraId="38C05F56" w14:textId="48383492" w:rsidR="00D8061A" w:rsidRDefault="00D8061A" w:rsidP="00D8061A">
      <w:pPr>
        <w:rPr>
          <w:rFonts w:ascii="Arial" w:hAnsi="Arial" w:cs="Arial"/>
          <w:bCs/>
          <w:lang w:val="en-US" w:eastAsia="zh-CN"/>
        </w:rPr>
      </w:pPr>
      <w:r>
        <w:rPr>
          <w:rFonts w:ascii="Arial" w:hAnsi="Arial" w:cs="Arial"/>
          <w:bCs/>
          <w:lang w:val="en-US" w:eastAsia="zh-CN"/>
        </w:rPr>
        <w:t>SA2#168</w:t>
      </w:r>
      <w:r>
        <w:rPr>
          <w:rFonts w:ascii="Arial" w:hAnsi="Arial" w:cs="Arial"/>
          <w:bCs/>
          <w:lang w:val="en-US" w:eastAsia="zh-CN"/>
        </w:rPr>
        <w:tab/>
      </w:r>
      <w:r>
        <w:rPr>
          <w:rFonts w:ascii="Arial" w:hAnsi="Arial" w:cs="Arial"/>
          <w:bCs/>
          <w:lang w:val="en-US" w:eastAsia="zh-CN"/>
        </w:rPr>
        <w:tab/>
      </w:r>
      <w:r>
        <w:rPr>
          <w:rFonts w:ascii="Arial" w:hAnsi="Arial" w:cs="Arial"/>
          <w:bCs/>
          <w:lang w:val="en-US" w:eastAsia="zh-CN"/>
        </w:rPr>
        <w:tab/>
        <w:t>April 7</w:t>
      </w:r>
      <w:r w:rsidRPr="00F80F17">
        <w:rPr>
          <w:rFonts w:ascii="Arial" w:hAnsi="Arial" w:cs="Arial"/>
          <w:bCs/>
          <w:vertAlign w:val="superscript"/>
          <w:lang w:val="en-US" w:eastAsia="zh-CN"/>
        </w:rPr>
        <w:t>th</w:t>
      </w:r>
      <w:r>
        <w:rPr>
          <w:rFonts w:ascii="Arial" w:hAnsi="Arial" w:cs="Arial"/>
          <w:bCs/>
          <w:lang w:val="en-US" w:eastAsia="zh-CN"/>
        </w:rPr>
        <w:t xml:space="preserve"> – April 11</w:t>
      </w:r>
      <w:r>
        <w:rPr>
          <w:rFonts w:ascii="Arial" w:hAnsi="Arial" w:cs="Arial"/>
          <w:bCs/>
          <w:vertAlign w:val="superscript"/>
          <w:lang w:val="en-US" w:eastAsia="zh-CN"/>
        </w:rPr>
        <w:t>th</w:t>
      </w:r>
      <w:r>
        <w:rPr>
          <w:rFonts w:ascii="Arial" w:hAnsi="Arial" w:cs="Arial"/>
          <w:bCs/>
          <w:lang w:val="en-US" w:eastAsia="zh-CN"/>
        </w:rPr>
        <w:t>, 2025</w:t>
      </w:r>
      <w:r>
        <w:rPr>
          <w:rFonts w:ascii="Arial" w:hAnsi="Arial" w:cs="Arial"/>
          <w:bCs/>
          <w:lang w:val="en-US" w:eastAsia="zh-CN"/>
        </w:rPr>
        <w:tab/>
        <w:t xml:space="preserve">              </w:t>
      </w:r>
      <w:r>
        <w:rPr>
          <w:rFonts w:ascii="Arial" w:hAnsi="Arial" w:cs="Arial"/>
          <w:bCs/>
          <w:lang w:val="en-US" w:eastAsia="zh-CN"/>
        </w:rPr>
        <w:tab/>
        <w:t xml:space="preserve">           Gotenburg, Sweden</w:t>
      </w:r>
    </w:p>
    <w:sectPr w:rsidR="00D8061A">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2C705D" w14:textId="77777777" w:rsidR="00CC0351" w:rsidRDefault="00CC0351"/>
  </w:endnote>
  <w:endnote w:type="continuationSeparator" w:id="0">
    <w:p w14:paraId="2B4CCC2E" w14:textId="77777777" w:rsidR="00CC0351" w:rsidRDefault="00CC03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default"/>
    <w:sig w:usb0="A00002BF" w:usb1="68C7FCFB" w:usb2="00000010" w:usb3="00000000" w:csb0="4002009F" w:csb1="DFD70000"/>
  </w:font>
  <w:font w:name="DengXian">
    <w:altName w:val="SimSun"/>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D6FE53" w14:textId="77777777" w:rsidR="00CC0351" w:rsidRDefault="00CC0351"/>
  </w:footnote>
  <w:footnote w:type="continuationSeparator" w:id="0">
    <w:p w14:paraId="32B5D971" w14:textId="77777777" w:rsidR="00CC0351" w:rsidRDefault="00CC0351"/>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471E7F"/>
    <w:multiLevelType w:val="multilevel"/>
    <w:tmpl w:val="14471E7F"/>
    <w:lvl w:ilvl="0">
      <w:start w:val="1"/>
      <w:numFmt w:val="decimal"/>
      <w:lvlText w:val="%1"/>
      <w:lvlJc w:val="left"/>
      <w:pPr>
        <w:ind w:left="1490" w:hanging="113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 w15:restartNumberingAfterBreak="0">
    <w:nsid w:val="77542044"/>
    <w:multiLevelType w:val="multilevel"/>
    <w:tmpl w:val="77542044"/>
    <w:lvl w:ilvl="0">
      <w:start w:val="1"/>
      <w:numFmt w:val="bullet"/>
      <w:pStyle w:val="Agreemen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3"/>
  </w:num>
  <w:num w:numId="4">
    <w:abstractNumId w:val="1"/>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720"/>
  <w:hyphenationZone w:val="425"/>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8F7E2868"/>
    <w:rsid w:val="9F81562D"/>
    <w:rsid w:val="B3FBE49F"/>
    <w:rsid w:val="BCBC7780"/>
    <w:rsid w:val="D12DBA8C"/>
    <w:rsid w:val="EBFF2C71"/>
    <w:rsid w:val="F75FF6FC"/>
    <w:rsid w:val="FB9514E0"/>
    <w:rsid w:val="FD7B2A08"/>
    <w:rsid w:val="FEB78309"/>
    <w:rsid w:val="FF7FEF80"/>
    <w:rsid w:val="FFDF3AB6"/>
    <w:rsid w:val="000002D8"/>
    <w:rsid w:val="0000385D"/>
    <w:rsid w:val="000125E8"/>
    <w:rsid w:val="0001501B"/>
    <w:rsid w:val="00030AAE"/>
    <w:rsid w:val="00051868"/>
    <w:rsid w:val="000534DD"/>
    <w:rsid w:val="0006548D"/>
    <w:rsid w:val="00076BB0"/>
    <w:rsid w:val="000838E8"/>
    <w:rsid w:val="000A1FC4"/>
    <w:rsid w:val="000A3FC3"/>
    <w:rsid w:val="000B7748"/>
    <w:rsid w:val="000C3E76"/>
    <w:rsid w:val="000E7FEC"/>
    <w:rsid w:val="000F08AB"/>
    <w:rsid w:val="000F0E1A"/>
    <w:rsid w:val="000F4E43"/>
    <w:rsid w:val="00101DC4"/>
    <w:rsid w:val="00106297"/>
    <w:rsid w:val="00111310"/>
    <w:rsid w:val="00130D6F"/>
    <w:rsid w:val="00136D51"/>
    <w:rsid w:val="001404A4"/>
    <w:rsid w:val="00144B78"/>
    <w:rsid w:val="00145FF4"/>
    <w:rsid w:val="00146D31"/>
    <w:rsid w:val="001475F7"/>
    <w:rsid w:val="00152E54"/>
    <w:rsid w:val="00175A43"/>
    <w:rsid w:val="00175C86"/>
    <w:rsid w:val="0019277B"/>
    <w:rsid w:val="00192C7D"/>
    <w:rsid w:val="001A31C6"/>
    <w:rsid w:val="001B7D46"/>
    <w:rsid w:val="001C098F"/>
    <w:rsid w:val="001C1B1A"/>
    <w:rsid w:val="001C25DA"/>
    <w:rsid w:val="001C7BEF"/>
    <w:rsid w:val="001D71CA"/>
    <w:rsid w:val="001E2B85"/>
    <w:rsid w:val="001E7FFD"/>
    <w:rsid w:val="002138C4"/>
    <w:rsid w:val="0022103D"/>
    <w:rsid w:val="00223ED5"/>
    <w:rsid w:val="00243599"/>
    <w:rsid w:val="00246B9C"/>
    <w:rsid w:val="00264A7F"/>
    <w:rsid w:val="0028123F"/>
    <w:rsid w:val="002854C7"/>
    <w:rsid w:val="002A12D5"/>
    <w:rsid w:val="002B149A"/>
    <w:rsid w:val="002D3C33"/>
    <w:rsid w:val="002F3A51"/>
    <w:rsid w:val="003007F7"/>
    <w:rsid w:val="00305AD7"/>
    <w:rsid w:val="003068E1"/>
    <w:rsid w:val="00324937"/>
    <w:rsid w:val="00337897"/>
    <w:rsid w:val="00344778"/>
    <w:rsid w:val="003513C3"/>
    <w:rsid w:val="003801B5"/>
    <w:rsid w:val="0038562A"/>
    <w:rsid w:val="003856A3"/>
    <w:rsid w:val="00387EBE"/>
    <w:rsid w:val="00390BA5"/>
    <w:rsid w:val="003A0F66"/>
    <w:rsid w:val="003C6ED3"/>
    <w:rsid w:val="003C7CBC"/>
    <w:rsid w:val="003D4891"/>
    <w:rsid w:val="003D516B"/>
    <w:rsid w:val="00416573"/>
    <w:rsid w:val="004330B0"/>
    <w:rsid w:val="0043512F"/>
    <w:rsid w:val="00435FDD"/>
    <w:rsid w:val="00440A8B"/>
    <w:rsid w:val="0045420C"/>
    <w:rsid w:val="00463675"/>
    <w:rsid w:val="004727C2"/>
    <w:rsid w:val="00477B8F"/>
    <w:rsid w:val="00480DF1"/>
    <w:rsid w:val="00481132"/>
    <w:rsid w:val="00484958"/>
    <w:rsid w:val="00485E0B"/>
    <w:rsid w:val="0048770C"/>
    <w:rsid w:val="0049341F"/>
    <w:rsid w:val="004A31B6"/>
    <w:rsid w:val="004B3020"/>
    <w:rsid w:val="004B524E"/>
    <w:rsid w:val="004C2AEF"/>
    <w:rsid w:val="004C6AB0"/>
    <w:rsid w:val="004E15BE"/>
    <w:rsid w:val="004E592D"/>
    <w:rsid w:val="004E7F6A"/>
    <w:rsid w:val="004F4A64"/>
    <w:rsid w:val="005061C2"/>
    <w:rsid w:val="005065C5"/>
    <w:rsid w:val="00574CB5"/>
    <w:rsid w:val="00584B08"/>
    <w:rsid w:val="00586194"/>
    <w:rsid w:val="0058692A"/>
    <w:rsid w:val="005918EF"/>
    <w:rsid w:val="00595688"/>
    <w:rsid w:val="005A00EA"/>
    <w:rsid w:val="005C0B19"/>
    <w:rsid w:val="005C38C8"/>
    <w:rsid w:val="005F5F90"/>
    <w:rsid w:val="00600780"/>
    <w:rsid w:val="00611C47"/>
    <w:rsid w:val="00657A1E"/>
    <w:rsid w:val="006612FD"/>
    <w:rsid w:val="006652BD"/>
    <w:rsid w:val="00675815"/>
    <w:rsid w:val="006759EE"/>
    <w:rsid w:val="00682768"/>
    <w:rsid w:val="00686C29"/>
    <w:rsid w:val="0069235C"/>
    <w:rsid w:val="00693898"/>
    <w:rsid w:val="006B2659"/>
    <w:rsid w:val="006B389A"/>
    <w:rsid w:val="006C19CD"/>
    <w:rsid w:val="006C43F4"/>
    <w:rsid w:val="006C5B43"/>
    <w:rsid w:val="006D0D25"/>
    <w:rsid w:val="006E17FC"/>
    <w:rsid w:val="006E208A"/>
    <w:rsid w:val="006E2D9F"/>
    <w:rsid w:val="006E5170"/>
    <w:rsid w:val="006E71D1"/>
    <w:rsid w:val="006E7A3F"/>
    <w:rsid w:val="006F1B00"/>
    <w:rsid w:val="00700243"/>
    <w:rsid w:val="00700725"/>
    <w:rsid w:val="00703034"/>
    <w:rsid w:val="007062E4"/>
    <w:rsid w:val="007173A8"/>
    <w:rsid w:val="00723C3A"/>
    <w:rsid w:val="00726FC3"/>
    <w:rsid w:val="00741C17"/>
    <w:rsid w:val="00742A32"/>
    <w:rsid w:val="0074309D"/>
    <w:rsid w:val="00750CAD"/>
    <w:rsid w:val="00750FCB"/>
    <w:rsid w:val="00752AD3"/>
    <w:rsid w:val="0076677F"/>
    <w:rsid w:val="0077682F"/>
    <w:rsid w:val="007A1FE0"/>
    <w:rsid w:val="007E2F26"/>
    <w:rsid w:val="007F3EE4"/>
    <w:rsid w:val="008155C9"/>
    <w:rsid w:val="00816CD0"/>
    <w:rsid w:val="008246C0"/>
    <w:rsid w:val="00825997"/>
    <w:rsid w:val="00827222"/>
    <w:rsid w:val="00834BD7"/>
    <w:rsid w:val="0084049C"/>
    <w:rsid w:val="00841710"/>
    <w:rsid w:val="00844020"/>
    <w:rsid w:val="00844354"/>
    <w:rsid w:val="0085215B"/>
    <w:rsid w:val="00854847"/>
    <w:rsid w:val="0086711C"/>
    <w:rsid w:val="00882E96"/>
    <w:rsid w:val="00886FE3"/>
    <w:rsid w:val="00892980"/>
    <w:rsid w:val="00895E01"/>
    <w:rsid w:val="008A3653"/>
    <w:rsid w:val="008B2BBD"/>
    <w:rsid w:val="008C2107"/>
    <w:rsid w:val="008D6007"/>
    <w:rsid w:val="008E032C"/>
    <w:rsid w:val="008E4A76"/>
    <w:rsid w:val="008F1776"/>
    <w:rsid w:val="00906004"/>
    <w:rsid w:val="00923E7C"/>
    <w:rsid w:val="00961FC4"/>
    <w:rsid w:val="00996DAA"/>
    <w:rsid w:val="009A51B3"/>
    <w:rsid w:val="009B265F"/>
    <w:rsid w:val="009B349E"/>
    <w:rsid w:val="009B5FB9"/>
    <w:rsid w:val="009C1B86"/>
    <w:rsid w:val="009C6132"/>
    <w:rsid w:val="009C7B7B"/>
    <w:rsid w:val="009D4F3B"/>
    <w:rsid w:val="009E5C6F"/>
    <w:rsid w:val="009E709E"/>
    <w:rsid w:val="009F76A3"/>
    <w:rsid w:val="00A07FCE"/>
    <w:rsid w:val="00A22CF1"/>
    <w:rsid w:val="00A40CCC"/>
    <w:rsid w:val="00A441B5"/>
    <w:rsid w:val="00A55641"/>
    <w:rsid w:val="00A80196"/>
    <w:rsid w:val="00A86B6A"/>
    <w:rsid w:val="00A8778A"/>
    <w:rsid w:val="00A97246"/>
    <w:rsid w:val="00AA3F43"/>
    <w:rsid w:val="00AB6EC3"/>
    <w:rsid w:val="00AC622B"/>
    <w:rsid w:val="00AC6962"/>
    <w:rsid w:val="00AD7A0D"/>
    <w:rsid w:val="00AE1BD2"/>
    <w:rsid w:val="00AF00D8"/>
    <w:rsid w:val="00AF01BC"/>
    <w:rsid w:val="00AF0DA6"/>
    <w:rsid w:val="00AF57EF"/>
    <w:rsid w:val="00AF5D18"/>
    <w:rsid w:val="00B10016"/>
    <w:rsid w:val="00B31FE9"/>
    <w:rsid w:val="00B355F7"/>
    <w:rsid w:val="00B555CF"/>
    <w:rsid w:val="00B6266B"/>
    <w:rsid w:val="00B76927"/>
    <w:rsid w:val="00B7705B"/>
    <w:rsid w:val="00B81AA1"/>
    <w:rsid w:val="00B87B57"/>
    <w:rsid w:val="00BB77FB"/>
    <w:rsid w:val="00BB7EE8"/>
    <w:rsid w:val="00BD3858"/>
    <w:rsid w:val="00BD727C"/>
    <w:rsid w:val="00BF7A9B"/>
    <w:rsid w:val="00C03F0B"/>
    <w:rsid w:val="00C050F1"/>
    <w:rsid w:val="00C22F76"/>
    <w:rsid w:val="00C25B1D"/>
    <w:rsid w:val="00C33343"/>
    <w:rsid w:val="00C4081E"/>
    <w:rsid w:val="00C47105"/>
    <w:rsid w:val="00C55D6B"/>
    <w:rsid w:val="00C57D8D"/>
    <w:rsid w:val="00C62B7B"/>
    <w:rsid w:val="00C66EB9"/>
    <w:rsid w:val="00C76550"/>
    <w:rsid w:val="00C817B0"/>
    <w:rsid w:val="00C831C8"/>
    <w:rsid w:val="00C9202D"/>
    <w:rsid w:val="00CA6FCD"/>
    <w:rsid w:val="00CB227D"/>
    <w:rsid w:val="00CB666D"/>
    <w:rsid w:val="00CC0351"/>
    <w:rsid w:val="00CE15C4"/>
    <w:rsid w:val="00CF1040"/>
    <w:rsid w:val="00CF4EC5"/>
    <w:rsid w:val="00CF7629"/>
    <w:rsid w:val="00D03F4E"/>
    <w:rsid w:val="00D11383"/>
    <w:rsid w:val="00D1595C"/>
    <w:rsid w:val="00D237F8"/>
    <w:rsid w:val="00D33DCB"/>
    <w:rsid w:val="00D43F53"/>
    <w:rsid w:val="00D5113A"/>
    <w:rsid w:val="00D5780F"/>
    <w:rsid w:val="00D60729"/>
    <w:rsid w:val="00D70503"/>
    <w:rsid w:val="00D75E9A"/>
    <w:rsid w:val="00D8061A"/>
    <w:rsid w:val="00D812DC"/>
    <w:rsid w:val="00D92AD1"/>
    <w:rsid w:val="00DA5BE5"/>
    <w:rsid w:val="00DA61BB"/>
    <w:rsid w:val="00DA75CA"/>
    <w:rsid w:val="00DB276D"/>
    <w:rsid w:val="00DB78EC"/>
    <w:rsid w:val="00DC4BC7"/>
    <w:rsid w:val="00DD788E"/>
    <w:rsid w:val="00DE24B5"/>
    <w:rsid w:val="00DF184D"/>
    <w:rsid w:val="00DF784F"/>
    <w:rsid w:val="00E001CE"/>
    <w:rsid w:val="00E4038D"/>
    <w:rsid w:val="00E40AC1"/>
    <w:rsid w:val="00E45149"/>
    <w:rsid w:val="00E73646"/>
    <w:rsid w:val="00E74294"/>
    <w:rsid w:val="00E77396"/>
    <w:rsid w:val="00E87510"/>
    <w:rsid w:val="00E92A11"/>
    <w:rsid w:val="00E94D86"/>
    <w:rsid w:val="00EC13E9"/>
    <w:rsid w:val="00EE3074"/>
    <w:rsid w:val="00EF59E0"/>
    <w:rsid w:val="00F248C0"/>
    <w:rsid w:val="00F25264"/>
    <w:rsid w:val="00F330DA"/>
    <w:rsid w:val="00F37397"/>
    <w:rsid w:val="00F508E2"/>
    <w:rsid w:val="00F62570"/>
    <w:rsid w:val="00F71E4B"/>
    <w:rsid w:val="00F7322D"/>
    <w:rsid w:val="00F8037B"/>
    <w:rsid w:val="00F94369"/>
    <w:rsid w:val="00FB0D38"/>
    <w:rsid w:val="00FC2A0F"/>
    <w:rsid w:val="00FC4459"/>
    <w:rsid w:val="00FD516E"/>
    <w:rsid w:val="00FE3207"/>
    <w:rsid w:val="00FF4698"/>
    <w:rsid w:val="15AA274C"/>
    <w:rsid w:val="237D24EF"/>
    <w:rsid w:val="3713CF0D"/>
    <w:rsid w:val="3CFB03C3"/>
    <w:rsid w:val="3DEE0038"/>
    <w:rsid w:val="4B1F65C6"/>
    <w:rsid w:val="4B4AE1F6"/>
    <w:rsid w:val="5F5E54C6"/>
    <w:rsid w:val="673AAF43"/>
    <w:rsid w:val="767A43D5"/>
    <w:rsid w:val="7F792E84"/>
    <w:rsid w:val="7F7D7C9F"/>
    <w:rsid w:val="7FDF3D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0439C1"/>
  <w15:docId w15:val="{8CA8FE9E-3F84-48DD-9B37-35AA5F9605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heme="minorEastAsia"/>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tabs>
        <w:tab w:val="left" w:pos="2694"/>
      </w:tabs>
      <w:ind w:left="708"/>
      <w:outlineLvl w:val="3"/>
    </w:pPr>
    <w:rPr>
      <w:rFonts w:ascii="Arial" w:hAnsi="Arial"/>
      <w:b/>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semiHidden/>
    <w:qFormat/>
    <w:pPr>
      <w:tabs>
        <w:tab w:val="left" w:pos="1418"/>
        <w:tab w:val="left" w:pos="4678"/>
        <w:tab w:val="left" w:pos="5954"/>
        <w:tab w:val="left" w:pos="7088"/>
      </w:tabs>
      <w:spacing w:after="240"/>
      <w:jc w:val="both"/>
    </w:pPr>
    <w:rPr>
      <w:rFonts w:ascii="Arial" w:hAnsi="Arial"/>
    </w:rPr>
  </w:style>
  <w:style w:type="paragraph" w:styleId="a4">
    <w:name w:val="Body Text"/>
    <w:basedOn w:val="a"/>
    <w:link w:val="Char0"/>
    <w:semiHidden/>
    <w:qFormat/>
    <w:rPr>
      <w:rFonts w:ascii="Arial" w:hAnsi="Arial" w:cs="Arial"/>
      <w:color w:val="FF0000"/>
    </w:rPr>
  </w:style>
  <w:style w:type="paragraph" w:styleId="a5">
    <w:name w:val="Balloon Text"/>
    <w:basedOn w:val="a"/>
    <w:link w:val="Char1"/>
    <w:uiPriority w:val="99"/>
    <w:semiHidden/>
    <w:unhideWhenUsed/>
    <w:qFormat/>
    <w:rPr>
      <w:rFonts w:ascii="Tahoma" w:hAnsi="Tahoma" w:cs="Tahoma"/>
      <w:sz w:val="16"/>
      <w:szCs w:val="16"/>
    </w:rPr>
  </w:style>
  <w:style w:type="paragraph" w:styleId="a6">
    <w:name w:val="footer"/>
    <w:basedOn w:val="a"/>
    <w:semiHidden/>
    <w:qFormat/>
    <w:pPr>
      <w:tabs>
        <w:tab w:val="center" w:pos="4153"/>
        <w:tab w:val="right" w:pos="8306"/>
      </w:tabs>
    </w:pPr>
  </w:style>
  <w:style w:type="paragraph" w:styleId="a7">
    <w:name w:val="header"/>
    <w:basedOn w:val="a"/>
    <w:semiHidden/>
    <w:qFormat/>
    <w:pPr>
      <w:tabs>
        <w:tab w:val="center" w:pos="4153"/>
        <w:tab w:val="right" w:pos="8306"/>
      </w:tabs>
    </w:pPr>
  </w:style>
  <w:style w:type="paragraph" w:styleId="a8">
    <w:name w:val="Title"/>
    <w:basedOn w:val="a"/>
    <w:next w:val="a"/>
    <w:link w:val="Char2"/>
    <w:uiPriority w:val="10"/>
    <w:qFormat/>
    <w:pPr>
      <w:spacing w:before="240" w:after="60"/>
      <w:ind w:left="1701" w:hanging="1701"/>
      <w:outlineLvl w:val="0"/>
    </w:pPr>
    <w:rPr>
      <w:rFonts w:ascii="Arial" w:hAnsi="Arial" w:cs="Arial"/>
      <w:b/>
      <w:bCs/>
      <w:kern w:val="28"/>
    </w:rPr>
  </w:style>
  <w:style w:type="table" w:styleId="a9">
    <w:name w:val="Table Grid"/>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page number"/>
    <w:basedOn w:val="a0"/>
    <w:semiHidden/>
    <w:qFormat/>
  </w:style>
  <w:style w:type="character" w:styleId="ab">
    <w:name w:val="Hyperlink"/>
    <w:uiPriority w:val="99"/>
    <w:unhideWhenUsed/>
    <w:qFormat/>
    <w:rPr>
      <w:color w:val="0000FF"/>
      <w:u w:val="single"/>
    </w:rPr>
  </w:style>
  <w:style w:type="character" w:styleId="ac">
    <w:name w:val="annotation reference"/>
    <w:semiHidden/>
    <w:qFormat/>
    <w:rPr>
      <w:sz w:val="16"/>
    </w:rPr>
  </w:style>
  <w:style w:type="paragraph" w:customStyle="1" w:styleId="B1">
    <w:name w:val="B1"/>
    <w:basedOn w:val="a"/>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d">
    <w:name w:val="??"/>
    <w:qFormat/>
    <w:pPr>
      <w:widowControl w:val="0"/>
    </w:pPr>
    <w:rPr>
      <w:rFonts w:eastAsiaTheme="minorEastAsia"/>
      <w:lang w:eastAsia="en-US"/>
    </w:rPr>
  </w:style>
  <w:style w:type="paragraph" w:customStyle="1" w:styleId="20">
    <w:name w:val="??? 2"/>
    <w:basedOn w:val="ad"/>
    <w:next w:val="ad"/>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Char1">
    <w:name w:val="풍선 도움말 텍스트 Char"/>
    <w:link w:val="a5"/>
    <w:uiPriority w:val="99"/>
    <w:semiHidden/>
    <w:qFormat/>
    <w:rPr>
      <w:rFonts w:ascii="Tahoma" w:hAnsi="Tahoma" w:cs="Tahoma"/>
      <w:sz w:val="16"/>
      <w:szCs w:val="16"/>
      <w:lang w:val="en-GB"/>
    </w:rPr>
  </w:style>
  <w:style w:type="character" w:customStyle="1" w:styleId="Char0">
    <w:name w:val="본문 Char"/>
    <w:link w:val="a4"/>
    <w:semiHidden/>
    <w:qFormat/>
    <w:rPr>
      <w:rFonts w:ascii="Arial" w:hAnsi="Arial" w:cs="Arial"/>
      <w:color w:val="FF0000"/>
      <w:lang w:eastAsia="en-US"/>
    </w:rPr>
  </w:style>
  <w:style w:type="character" w:customStyle="1" w:styleId="Char">
    <w:name w:val="메모 텍스트 Char"/>
    <w:link w:val="a3"/>
    <w:semiHidden/>
    <w:qFormat/>
    <w:rPr>
      <w:rFonts w:ascii="Arial" w:hAnsi="Arial"/>
      <w:lang w:eastAsia="en-US"/>
    </w:rPr>
  </w:style>
  <w:style w:type="character" w:customStyle="1" w:styleId="Char2">
    <w:name w:val="제목 Char"/>
    <w:link w:val="a8"/>
    <w:uiPriority w:val="10"/>
    <w:qFormat/>
    <w:rPr>
      <w:rFonts w:ascii="Arial" w:eastAsia="Times New Roman" w:hAnsi="Arial" w:cs="Arial"/>
      <w:b/>
      <w:bCs/>
      <w:kern w:val="28"/>
      <w:lang w:eastAsia="en-US"/>
    </w:rPr>
  </w:style>
  <w:style w:type="paragraph" w:customStyle="1" w:styleId="Source">
    <w:name w:val="Source"/>
    <w:basedOn w:val="a"/>
    <w:qFormat/>
    <w:pPr>
      <w:spacing w:after="60"/>
      <w:ind w:left="1985" w:hanging="1985"/>
    </w:pPr>
    <w:rPr>
      <w:rFonts w:ascii="Arial" w:hAnsi="Arial" w:cs="Arial"/>
      <w:b/>
    </w:rPr>
  </w:style>
  <w:style w:type="paragraph" w:customStyle="1" w:styleId="Contact">
    <w:name w:val="Contact"/>
    <w:basedOn w:val="4"/>
    <w:qFormat/>
    <w:pPr>
      <w:tabs>
        <w:tab w:val="left" w:pos="2268"/>
      </w:tabs>
      <w:ind w:left="567"/>
    </w:pPr>
    <w:rPr>
      <w:rFonts w:cs="Arial"/>
    </w:rPr>
  </w:style>
  <w:style w:type="character" w:customStyle="1" w:styleId="IvDbodytextChar">
    <w:name w:val="IvD bodytext Char"/>
    <w:link w:val="IvDbodytext"/>
    <w:qFormat/>
    <w:locked/>
    <w:rPr>
      <w:color w:val="auto"/>
      <w:spacing w:val="2"/>
      <w:lang w:val="en-US" w:eastAsia="en-US"/>
    </w:rPr>
  </w:style>
  <w:style w:type="paragraph" w:customStyle="1" w:styleId="IvDbodytext">
    <w:name w:val="IvD bodytext"/>
    <w:basedOn w:val="a4"/>
    <w:link w:val="IvDbodytextChar"/>
    <w:qFormat/>
    <w:pPr>
      <w:keepLines/>
      <w:tabs>
        <w:tab w:val="left" w:pos="2552"/>
        <w:tab w:val="left" w:pos="3856"/>
        <w:tab w:val="left" w:pos="5216"/>
        <w:tab w:val="left" w:pos="6464"/>
        <w:tab w:val="left" w:pos="7768"/>
        <w:tab w:val="left" w:pos="9072"/>
        <w:tab w:val="left" w:pos="9639"/>
      </w:tabs>
      <w:spacing w:before="240"/>
    </w:pPr>
    <w:rPr>
      <w:color w:val="auto"/>
      <w:spacing w:val="2"/>
      <w:lang w:val="en-US"/>
    </w:rPr>
  </w:style>
  <w:style w:type="paragraph" w:customStyle="1" w:styleId="Agreement">
    <w:name w:val="Agreement"/>
    <w:basedOn w:val="a"/>
    <w:next w:val="a"/>
    <w:uiPriority w:val="99"/>
    <w:qFormat/>
    <w:pPr>
      <w:numPr>
        <w:numId w:val="5"/>
      </w:numPr>
      <w:spacing w:before="60"/>
    </w:pPr>
    <w:rPr>
      <w:rFonts w:ascii="Arial" w:eastAsia="MS Mincho" w:hAnsi="Arial"/>
      <w:b/>
      <w:szCs w:val="24"/>
      <w:lang w:eastAsia="en-GB"/>
    </w:rPr>
  </w:style>
  <w:style w:type="paragraph" w:customStyle="1" w:styleId="10">
    <w:name w:val="수정1"/>
    <w:hidden/>
    <w:uiPriority w:val="99"/>
    <w:semiHidden/>
    <w:qFormat/>
    <w:rPr>
      <w:rFonts w:eastAsiaTheme="minorEastAsia"/>
      <w:lang w:val="en-GB" w:eastAsia="en-US"/>
    </w:rPr>
  </w:style>
  <w:style w:type="paragraph" w:styleId="ae">
    <w:name w:val="List Paragraph"/>
    <w:basedOn w:val="a"/>
    <w:uiPriority w:val="34"/>
    <w:qFormat/>
    <w:pPr>
      <w:spacing w:after="180"/>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251</Words>
  <Characters>1434</Characters>
  <Application>Microsoft Office Word</Application>
  <DocSecurity>0</DocSecurity>
  <Lines>11</Lines>
  <Paragraphs>3</Paragraphs>
  <ScaleCrop>false</ScaleCrop>
  <HeadingPairs>
    <vt:vector size="2" baseType="variant">
      <vt:variant>
        <vt:lpstr>제목</vt:lpstr>
      </vt:variant>
      <vt:variant>
        <vt:i4>1</vt:i4>
      </vt:variant>
    </vt:vector>
  </HeadingPairs>
  <TitlesOfParts>
    <vt:vector size="1" baseType="lpstr">
      <vt:lpstr>LS template for N3</vt:lpstr>
    </vt:vector>
  </TitlesOfParts>
  <Company>ETSI Sophia Antipolis</Company>
  <LinksUpToDate>false</LinksUpToDate>
  <CharactersWithSpaces>1682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백영교/통신표준연구팀(SR)/삼성전자</cp:lastModifiedBy>
  <cp:revision>8</cp:revision>
  <cp:lastPrinted>2002-04-24T08:10:00Z</cp:lastPrinted>
  <dcterms:created xsi:type="dcterms:W3CDTF">2024-12-24T00:03:00Z</dcterms:created>
  <dcterms:modified xsi:type="dcterms:W3CDTF">2025-01-14T05:35:00Z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(3)2i0g1D8kgcfWdDrMP6DYp/BEuNozaNitsrnWesvfVoD3ariOgpx0Fjhup0V/O3aBkdtm1Ki5
e8PagcDxXLRAF3x7tj9RuUnrkSkMXI0TF7GNW6U3Yy1voZHovoqwX/GUi2tmAyJfK6uI1DhD
+z3G1P/lEEuaCgYVRgdL7orv+Krrx+8ZRaSoQpSqegfaZrlRJ3Dkr6dTU3d1jY7nOk62a2gq
gK9DXOi9mMvVKLVlAN</vt:lpwstr>
  </property>
  <property fmtid="{D5CDD505-2E9C-101B-9397-08002B2CF9AE}" pid="3" name="_2015_ms_pID_7253431">
    <vt:lpwstr>UiLHlDRBm+K2E5BUHnbChK0IdaMjCftr8hk20d2jJQ2RjLMC2x5VkC
Paxs66YmN0wHEUNanTINGVKlsh7k7Zg/hqvS0aHVHATQStC7ObH4yHPZKuhiRvBuWvh7bLVz
zQ/NYos8DEoQuFExupLKCLozkE+k9iiiTiDIY9aP0tBvesm6P6QkR48Io75pjHfA4R9nwnRb
S1d7h742QxwTzb++RyCn97v7YzdzJdCebG2m</vt:lpwstr>
  </property>
  <property fmtid="{D5CDD505-2E9C-101B-9397-08002B2CF9AE}" pid="4" name="_2015_ms_pID_7253432">
    <vt:lpwstr>qyFubP4xgGtztpy8jC9TePI=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1687504654</vt:lpwstr>
  </property>
  <property fmtid="{D5CDD505-2E9C-101B-9397-08002B2CF9AE}" pid="9" name="KSOProductBuildVer">
    <vt:lpwstr>2052-12.8.2.18205</vt:lpwstr>
  </property>
  <property fmtid="{D5CDD505-2E9C-101B-9397-08002B2CF9AE}" pid="10" name="ICV">
    <vt:lpwstr>124D6493BCE14D3C81F6B8525A258A1F_13</vt:lpwstr>
  </property>
</Properties>
</file>